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19" w:rsidRPr="00597808" w:rsidRDefault="0009437E" w:rsidP="0009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0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9437E" w:rsidRDefault="0009437E" w:rsidP="00094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808">
        <w:rPr>
          <w:rFonts w:ascii="Times New Roman" w:hAnsi="Times New Roman" w:cs="Times New Roman"/>
          <w:sz w:val="24"/>
          <w:szCs w:val="24"/>
        </w:rPr>
        <w:t xml:space="preserve"> </w:t>
      </w:r>
      <w:r w:rsidR="00597808">
        <w:rPr>
          <w:rFonts w:ascii="Times New Roman" w:hAnsi="Times New Roman" w:cs="Times New Roman"/>
          <w:sz w:val="24"/>
          <w:szCs w:val="24"/>
        </w:rPr>
        <w:t>У</w:t>
      </w:r>
      <w:r w:rsidRPr="00597808">
        <w:rPr>
          <w:rFonts w:ascii="Times New Roman" w:hAnsi="Times New Roman" w:cs="Times New Roman"/>
          <w:sz w:val="24"/>
          <w:szCs w:val="24"/>
        </w:rPr>
        <w:t>правление земельно-имущественных отношений администрации Чайковского городского округа сообщает выявлении на территории муниципального образования Чайковский городской округ объектов движимого имущества, обладающих признаками бесхозяйного:</w:t>
      </w:r>
    </w:p>
    <w:p w:rsidR="00597808" w:rsidRPr="00597808" w:rsidRDefault="00597808" w:rsidP="00094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268"/>
      </w:tblGrid>
      <w:tr w:rsidR="0009437E" w:rsidRPr="00597808" w:rsidTr="0009437E">
        <w:tc>
          <w:tcPr>
            <w:tcW w:w="1242" w:type="dxa"/>
          </w:tcPr>
          <w:p w:rsidR="0009437E" w:rsidRPr="00597808" w:rsidRDefault="0009437E" w:rsidP="00094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</w:tcPr>
          <w:p w:rsidR="0009437E" w:rsidRPr="00597808" w:rsidRDefault="0009437E" w:rsidP="00094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</w:t>
            </w:r>
            <w:r w:rsidR="00597808" w:rsidRPr="0059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ование</w:t>
            </w:r>
          </w:p>
        </w:tc>
        <w:tc>
          <w:tcPr>
            <w:tcW w:w="4268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Бесперебойный источник питания 24</w:t>
            </w:r>
            <w:proofErr w:type="gramStart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</w:t>
            </w:r>
            <w:proofErr w:type="gramEnd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состоящий из 2 блоков питания</w:t>
            </w:r>
          </w:p>
        </w:tc>
        <w:tc>
          <w:tcPr>
            <w:tcW w:w="4268" w:type="dxa"/>
          </w:tcPr>
          <w:p w:rsidR="0009437E" w:rsidRPr="00597808" w:rsidRDefault="0009437E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09437E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Бесперебойный источник питания 230</w:t>
            </w:r>
            <w:proofErr w:type="gramStart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</w:t>
            </w:r>
            <w:proofErr w:type="gramEnd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состоящий из 2 блока авто</w:t>
            </w:r>
            <w:bookmarkStart w:id="0" w:name="_GoBack"/>
            <w:bookmarkEnd w:id="0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матики и блока аккумулятора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управления вентиляцией / отоплением машинного зала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09437E" w:rsidRPr="00597808" w:rsidRDefault="00597808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Главный электрораспредел</w:t>
            </w:r>
            <w:r w:rsidR="0009437E"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ительный щит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визуализации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безопасности / предохранительное отключение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автоматизации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поддержки давления в тепловых сетях, состо</w:t>
            </w:r>
            <w:r w:rsid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ящий из шкафа управления водопо</w:t>
            </w: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дготовкой и насосов поддержки давления в тепловых сетях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09437E" w:rsidRPr="00597808" w:rsidRDefault="00597808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управления регулиров</w:t>
            </w:r>
            <w:r w:rsidR="0009437E"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кой температуры в машинном зале и отоплением помещений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управления циркуляционными сетевыми насосами (ОЗП), состоящий из частотного преобразователя, платы управления, 3-х блоков управления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управления ГВС (</w:t>
            </w:r>
            <w:proofErr w:type="spellStart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обратка</w:t>
            </w:r>
            <w:proofErr w:type="spellEnd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), состоящий из 2-х электронных регуляторов, 2-х насосов (один из которых с частотных преобразованием) 2-х моторных вентилей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переключения устрой</w:t>
            </w:r>
            <w:proofErr w:type="gramStart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ств пр</w:t>
            </w:r>
            <w:proofErr w:type="gramEnd"/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иготовления воды для тепловых сетей, состоящий из шкафа, 2-х баков, 2 дозировочных насосов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Шкаф регулирования температуры в теплосети при подаче теплоносителя в город, состоящий из шкафа и моторного клапана регулирования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Солевой бак 1-й ступени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Солевой бак 2-й ступени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Солевой бак 3-й ступени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Циркуляционный насос 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Рез</w:t>
            </w:r>
            <w:r w:rsid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рвуар запаса химически очищенной воды системы отопления  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Дизель-генератор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Питательные насосы паровых котлов 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</w:tcPr>
          <w:p w:rsidR="0009437E" w:rsidRPr="00597808" w:rsidRDefault="00597808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Ц</w:t>
            </w:r>
            <w:r w:rsidR="0009437E"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иркуляционный насос в теплосети 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Горелка (новая)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Труба дымовая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  <w:tr w:rsidR="0009437E" w:rsidRPr="00597808" w:rsidTr="00597808">
        <w:tc>
          <w:tcPr>
            <w:tcW w:w="1242" w:type="dxa"/>
          </w:tcPr>
          <w:p w:rsidR="0009437E" w:rsidRPr="00597808" w:rsidRDefault="00597808" w:rsidP="0009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</w:tcPr>
          <w:p w:rsidR="0009437E" w:rsidRPr="00597808" w:rsidRDefault="0009437E" w:rsidP="0059780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978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Труба дымовая</w:t>
            </w:r>
          </w:p>
        </w:tc>
        <w:tc>
          <w:tcPr>
            <w:tcW w:w="4268" w:type="dxa"/>
          </w:tcPr>
          <w:p w:rsidR="00597808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арковский</w:t>
            </w:r>
            <w:proofErr w:type="spellEnd"/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  <w:p w:rsidR="0009437E" w:rsidRPr="00597808" w:rsidRDefault="00597808" w:rsidP="00597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</w:tr>
    </w:tbl>
    <w:p w:rsidR="0009437E" w:rsidRPr="00D02019" w:rsidRDefault="0009437E" w:rsidP="0009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442" w:rsidRPr="00597808" w:rsidRDefault="00597808" w:rsidP="00597808">
      <w:pPr>
        <w:jc w:val="both"/>
        <w:rPr>
          <w:rFonts w:ascii="Times New Roman" w:hAnsi="Times New Roman" w:cs="Times New Roman"/>
          <w:b/>
          <w:sz w:val="24"/>
        </w:rPr>
      </w:pPr>
      <w:r w:rsidRPr="00597808">
        <w:rPr>
          <w:rFonts w:ascii="Times New Roman" w:hAnsi="Times New Roman" w:cs="Times New Roman"/>
          <w:b/>
          <w:sz w:val="24"/>
        </w:rPr>
        <w:t xml:space="preserve">Собственники данных объектов, либо лица располагающие сведениями о собственниках, могут обратиться в течение 1 месяца с момента размещения  настоящего сообщения, по адресу: </w:t>
      </w:r>
      <w:proofErr w:type="spellStart"/>
      <w:r w:rsidRPr="00597808">
        <w:rPr>
          <w:rFonts w:ascii="Times New Roman" w:hAnsi="Times New Roman" w:cs="Times New Roman"/>
          <w:b/>
          <w:sz w:val="24"/>
        </w:rPr>
        <w:t>г</w:t>
      </w:r>
      <w:proofErr w:type="gramStart"/>
      <w:r w:rsidRPr="00597808">
        <w:rPr>
          <w:rFonts w:ascii="Times New Roman" w:hAnsi="Times New Roman" w:cs="Times New Roman"/>
          <w:b/>
          <w:sz w:val="24"/>
        </w:rPr>
        <w:t>.Ч</w:t>
      </w:r>
      <w:proofErr w:type="gramEnd"/>
      <w:r w:rsidRPr="00597808">
        <w:rPr>
          <w:rFonts w:ascii="Times New Roman" w:hAnsi="Times New Roman" w:cs="Times New Roman"/>
          <w:b/>
          <w:sz w:val="24"/>
        </w:rPr>
        <w:t>айковский</w:t>
      </w:r>
      <w:proofErr w:type="spellEnd"/>
      <w:r w:rsidRPr="00597808">
        <w:rPr>
          <w:rFonts w:ascii="Times New Roman" w:hAnsi="Times New Roman" w:cs="Times New Roman"/>
          <w:b/>
          <w:sz w:val="24"/>
        </w:rPr>
        <w:t xml:space="preserve">, ул. Ленина, д.67/1, каб.№11, №12, по телефону: 8(34241)23621, 47349, по адресу электронной почты: </w:t>
      </w:r>
      <w:proofErr w:type="spellStart"/>
      <w:r w:rsidRPr="00597808">
        <w:rPr>
          <w:rFonts w:ascii="Times New Roman" w:hAnsi="Times New Roman" w:cs="Times New Roman"/>
          <w:b/>
          <w:sz w:val="24"/>
          <w:lang w:val="en-US"/>
        </w:rPr>
        <w:t>otdelio</w:t>
      </w:r>
      <w:proofErr w:type="spellEnd"/>
      <w:r w:rsidRPr="00597808">
        <w:rPr>
          <w:rFonts w:ascii="Times New Roman" w:hAnsi="Times New Roman" w:cs="Times New Roman"/>
          <w:b/>
          <w:sz w:val="24"/>
        </w:rPr>
        <w:t>@</w:t>
      </w:r>
      <w:proofErr w:type="spellStart"/>
      <w:r w:rsidRPr="00597808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597808">
        <w:rPr>
          <w:rFonts w:ascii="Times New Roman" w:hAnsi="Times New Roman" w:cs="Times New Roman"/>
          <w:b/>
          <w:sz w:val="24"/>
        </w:rPr>
        <w:t>.</w:t>
      </w:r>
      <w:proofErr w:type="spellStart"/>
      <w:r w:rsidRPr="00597808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sectPr w:rsidR="00BE7442" w:rsidRPr="00597808" w:rsidSect="001F22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4"/>
    <w:rsid w:val="0009437E"/>
    <w:rsid w:val="00290FFF"/>
    <w:rsid w:val="002A1C09"/>
    <w:rsid w:val="00510934"/>
    <w:rsid w:val="00597808"/>
    <w:rsid w:val="00BE7442"/>
    <w:rsid w:val="00D02019"/>
    <w:rsid w:val="00E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Пученкина Татьяна Борисовна</dc:creator>
  <cp:keywords/>
  <dc:description/>
  <cp:lastModifiedBy>Пученкина Татьяна Борисовна</cp:lastModifiedBy>
  <cp:revision>7</cp:revision>
  <dcterms:created xsi:type="dcterms:W3CDTF">2020-07-27T12:05:00Z</dcterms:created>
  <dcterms:modified xsi:type="dcterms:W3CDTF">2021-07-30T06:29:00Z</dcterms:modified>
</cp:coreProperties>
</file>